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34F1F" w14:textId="77777777" w:rsidR="00971EAB" w:rsidRDefault="00971EAB" w:rsidP="004F714B">
      <w:pPr>
        <w:jc w:val="center"/>
        <w:rPr>
          <w:b/>
          <w:sz w:val="22"/>
          <w:szCs w:val="22"/>
          <w:u w:val="single"/>
        </w:rPr>
      </w:pPr>
    </w:p>
    <w:p w14:paraId="66D8702C" w14:textId="77777777" w:rsidR="000B0113" w:rsidRDefault="00897A12" w:rsidP="00416A95">
      <w:pPr>
        <w:widowControl/>
        <w:shd w:val="clear" w:color="auto" w:fill="FFFFFF"/>
        <w:suppressAutoHyphens w:val="0"/>
        <w:overflowPunct/>
        <w:autoSpaceDE/>
        <w:spacing w:line="360" w:lineRule="atLeast"/>
        <w:jc w:val="center"/>
        <w:outlineLvl w:val="1"/>
        <w:rPr>
          <w:b/>
          <w:bCs/>
          <w:color w:val="E36C0A" w:themeColor="accent6" w:themeShade="BF"/>
          <w:kern w:val="0"/>
          <w:sz w:val="34"/>
          <w:szCs w:val="34"/>
          <w:bdr w:val="none" w:sz="0" w:space="0" w:color="auto" w:frame="1"/>
          <w:lang w:val="en-IN" w:eastAsia="en-IN"/>
        </w:rPr>
      </w:pPr>
      <w:r w:rsidRPr="00B842E9">
        <w:rPr>
          <w:b/>
          <w:bCs/>
          <w:color w:val="E36C0A" w:themeColor="accent6" w:themeShade="BF"/>
          <w:kern w:val="0"/>
          <w:sz w:val="34"/>
          <w:szCs w:val="34"/>
          <w:bdr w:val="none" w:sz="0" w:space="0" w:color="auto" w:frame="1"/>
          <w:lang w:val="en-IN" w:eastAsia="en-IN"/>
        </w:rPr>
        <w:t xml:space="preserve">Notice </w:t>
      </w:r>
      <w:r w:rsidR="00A1105B" w:rsidRPr="00B842E9">
        <w:rPr>
          <w:b/>
          <w:bCs/>
          <w:color w:val="E36C0A" w:themeColor="accent6" w:themeShade="BF"/>
          <w:kern w:val="0"/>
          <w:sz w:val="34"/>
          <w:szCs w:val="34"/>
          <w:bdr w:val="none" w:sz="0" w:space="0" w:color="auto" w:frame="1"/>
          <w:lang w:val="en-IN" w:eastAsia="en-IN"/>
        </w:rPr>
        <w:t xml:space="preserve">for </w:t>
      </w:r>
      <w:r w:rsidR="00413D75" w:rsidRPr="00B842E9">
        <w:rPr>
          <w:b/>
          <w:bCs/>
          <w:color w:val="E36C0A" w:themeColor="accent6" w:themeShade="BF"/>
          <w:kern w:val="0"/>
          <w:sz w:val="34"/>
          <w:szCs w:val="34"/>
          <w:bdr w:val="none" w:sz="0" w:space="0" w:color="auto" w:frame="1"/>
          <w:lang w:val="en-IN" w:eastAsia="en-IN"/>
        </w:rPr>
        <w:t>S</w:t>
      </w:r>
      <w:r w:rsidR="00624B48" w:rsidRPr="00B842E9">
        <w:rPr>
          <w:b/>
          <w:bCs/>
          <w:color w:val="E36C0A" w:themeColor="accent6" w:themeShade="BF"/>
          <w:kern w:val="0"/>
          <w:sz w:val="34"/>
          <w:szCs w:val="34"/>
          <w:bdr w:val="none" w:sz="0" w:space="0" w:color="auto" w:frame="1"/>
          <w:lang w:val="en-IN" w:eastAsia="en-IN"/>
        </w:rPr>
        <w:t xml:space="preserve">pecial </w:t>
      </w:r>
      <w:r w:rsidR="00413D75" w:rsidRPr="00B842E9">
        <w:rPr>
          <w:b/>
          <w:bCs/>
          <w:color w:val="E36C0A" w:themeColor="accent6" w:themeShade="BF"/>
          <w:kern w:val="0"/>
          <w:sz w:val="34"/>
          <w:szCs w:val="34"/>
          <w:bdr w:val="none" w:sz="0" w:space="0" w:color="auto" w:frame="1"/>
          <w:lang w:val="en-IN" w:eastAsia="en-IN"/>
        </w:rPr>
        <w:t>W</w:t>
      </w:r>
      <w:r w:rsidR="00A1105B" w:rsidRPr="00B842E9">
        <w:rPr>
          <w:b/>
          <w:bCs/>
          <w:color w:val="E36C0A" w:themeColor="accent6" w:themeShade="BF"/>
          <w:kern w:val="0"/>
          <w:sz w:val="34"/>
          <w:szCs w:val="34"/>
          <w:bdr w:val="none" w:sz="0" w:space="0" w:color="auto" w:frame="1"/>
          <w:lang w:val="en-IN" w:eastAsia="en-IN"/>
        </w:rPr>
        <w:t xml:space="preserve">indow for </w:t>
      </w:r>
      <w:r w:rsidR="009D1A1C" w:rsidRPr="00B842E9">
        <w:rPr>
          <w:b/>
          <w:bCs/>
          <w:color w:val="E36C0A" w:themeColor="accent6" w:themeShade="BF"/>
          <w:kern w:val="0"/>
          <w:sz w:val="34"/>
          <w:szCs w:val="34"/>
          <w:bdr w:val="none" w:sz="0" w:space="0" w:color="auto" w:frame="1"/>
          <w:lang w:val="en-IN" w:eastAsia="en-IN"/>
        </w:rPr>
        <w:t>r</w:t>
      </w:r>
      <w:r w:rsidR="004D79D5" w:rsidRPr="00B842E9">
        <w:rPr>
          <w:b/>
          <w:bCs/>
          <w:color w:val="E36C0A" w:themeColor="accent6" w:themeShade="BF"/>
          <w:kern w:val="0"/>
          <w:sz w:val="34"/>
          <w:szCs w:val="34"/>
          <w:bdr w:val="none" w:sz="0" w:space="0" w:color="auto" w:frame="1"/>
          <w:lang w:val="en-IN" w:eastAsia="en-IN"/>
        </w:rPr>
        <w:t>e-lodg</w:t>
      </w:r>
      <w:r w:rsidR="00EB2FB8" w:rsidRPr="00B842E9">
        <w:rPr>
          <w:b/>
          <w:bCs/>
          <w:color w:val="E36C0A" w:themeColor="accent6" w:themeShade="BF"/>
          <w:kern w:val="0"/>
          <w:sz w:val="34"/>
          <w:szCs w:val="34"/>
          <w:bdr w:val="none" w:sz="0" w:space="0" w:color="auto" w:frame="1"/>
          <w:lang w:val="en-IN" w:eastAsia="en-IN"/>
        </w:rPr>
        <w:t>e</w:t>
      </w:r>
      <w:r w:rsidR="004D79D5" w:rsidRPr="00B842E9">
        <w:rPr>
          <w:b/>
          <w:bCs/>
          <w:color w:val="E36C0A" w:themeColor="accent6" w:themeShade="BF"/>
          <w:kern w:val="0"/>
          <w:sz w:val="34"/>
          <w:szCs w:val="34"/>
          <w:bdr w:val="none" w:sz="0" w:space="0" w:color="auto" w:frame="1"/>
          <w:lang w:val="en-IN" w:eastAsia="en-IN"/>
        </w:rPr>
        <w:t xml:space="preserve">ment of </w:t>
      </w:r>
    </w:p>
    <w:p w14:paraId="3FDA97B6" w14:textId="53E72DE4" w:rsidR="00AA2702" w:rsidRPr="00B842E9" w:rsidRDefault="004D79D5" w:rsidP="00416A95">
      <w:pPr>
        <w:widowControl/>
        <w:shd w:val="clear" w:color="auto" w:fill="FFFFFF"/>
        <w:suppressAutoHyphens w:val="0"/>
        <w:overflowPunct/>
        <w:autoSpaceDE/>
        <w:spacing w:line="360" w:lineRule="atLeast"/>
        <w:jc w:val="center"/>
        <w:outlineLvl w:val="1"/>
        <w:rPr>
          <w:b/>
          <w:bCs/>
          <w:color w:val="E36C0A" w:themeColor="accent6" w:themeShade="BF"/>
          <w:kern w:val="0"/>
          <w:sz w:val="22"/>
          <w:szCs w:val="22"/>
          <w:bdr w:val="none" w:sz="0" w:space="0" w:color="auto" w:frame="1"/>
          <w:lang w:val="en-IN" w:eastAsia="en-IN"/>
        </w:rPr>
      </w:pPr>
      <w:r w:rsidRPr="00B842E9">
        <w:rPr>
          <w:b/>
          <w:bCs/>
          <w:color w:val="E36C0A" w:themeColor="accent6" w:themeShade="BF"/>
          <w:kern w:val="0"/>
          <w:sz w:val="34"/>
          <w:szCs w:val="34"/>
          <w:bdr w:val="none" w:sz="0" w:space="0" w:color="auto" w:frame="1"/>
          <w:lang w:val="en-IN" w:eastAsia="en-IN"/>
        </w:rPr>
        <w:t xml:space="preserve">Transfer </w:t>
      </w:r>
      <w:r w:rsidR="00413D75" w:rsidRPr="00B842E9">
        <w:rPr>
          <w:b/>
          <w:bCs/>
          <w:color w:val="E36C0A" w:themeColor="accent6" w:themeShade="BF"/>
          <w:kern w:val="0"/>
          <w:sz w:val="34"/>
          <w:szCs w:val="34"/>
          <w:bdr w:val="none" w:sz="0" w:space="0" w:color="auto" w:frame="1"/>
          <w:lang w:val="en-IN" w:eastAsia="en-IN"/>
        </w:rPr>
        <w:t>R</w:t>
      </w:r>
      <w:r w:rsidRPr="00B842E9">
        <w:rPr>
          <w:b/>
          <w:bCs/>
          <w:color w:val="E36C0A" w:themeColor="accent6" w:themeShade="BF"/>
          <w:kern w:val="0"/>
          <w:sz w:val="34"/>
          <w:szCs w:val="34"/>
          <w:bdr w:val="none" w:sz="0" w:space="0" w:color="auto" w:frame="1"/>
          <w:lang w:val="en-IN" w:eastAsia="en-IN"/>
        </w:rPr>
        <w:t>equests of Physical Shares</w:t>
      </w:r>
    </w:p>
    <w:p w14:paraId="5F53E1E8" w14:textId="77777777" w:rsidR="003E3BA3" w:rsidRPr="00B842E9" w:rsidRDefault="003E3BA3" w:rsidP="003E3BA3">
      <w:pPr>
        <w:rPr>
          <w:sz w:val="22"/>
          <w:szCs w:val="22"/>
          <w:u w:val="single"/>
        </w:rPr>
      </w:pPr>
    </w:p>
    <w:p w14:paraId="524C9FC0" w14:textId="3CCC6E7C" w:rsidR="00402F0A" w:rsidRPr="00B842E9" w:rsidRDefault="00F7608B" w:rsidP="00402F0A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B842E9">
        <w:rPr>
          <w:rFonts w:ascii="Times New Roman" w:hAnsi="Times New Roman" w:cs="Times New Roman"/>
          <w:sz w:val="22"/>
          <w:szCs w:val="22"/>
        </w:rPr>
        <w:t xml:space="preserve">SEBI vide </w:t>
      </w:r>
      <w:r w:rsidR="00713596" w:rsidRPr="00B842E9">
        <w:rPr>
          <w:rFonts w:ascii="Times New Roman" w:hAnsi="Times New Roman" w:cs="Times New Roman"/>
          <w:sz w:val="22"/>
          <w:szCs w:val="22"/>
        </w:rPr>
        <w:t xml:space="preserve">its </w:t>
      </w:r>
      <w:r w:rsidR="0026197F" w:rsidRPr="00B842E9">
        <w:rPr>
          <w:rFonts w:ascii="Times New Roman" w:hAnsi="Times New Roman" w:cs="Times New Roman"/>
          <w:sz w:val="22"/>
          <w:szCs w:val="22"/>
        </w:rPr>
        <w:t>c</w:t>
      </w:r>
      <w:r w:rsidRPr="00B842E9">
        <w:rPr>
          <w:rFonts w:ascii="Times New Roman" w:hAnsi="Times New Roman" w:cs="Times New Roman"/>
          <w:sz w:val="22"/>
          <w:szCs w:val="22"/>
        </w:rPr>
        <w:t xml:space="preserve">ircular </w:t>
      </w:r>
      <w:r w:rsidR="0026197F" w:rsidRPr="00B842E9">
        <w:rPr>
          <w:rFonts w:ascii="Times New Roman" w:hAnsi="Times New Roman" w:cs="Times New Roman"/>
          <w:sz w:val="22"/>
          <w:szCs w:val="22"/>
        </w:rPr>
        <w:t>no.</w:t>
      </w:r>
      <w:r w:rsidR="00782EDB" w:rsidRPr="00B842E9">
        <w:rPr>
          <w:rFonts w:ascii="Times New Roman" w:hAnsi="Times New Roman" w:cs="Times New Roman"/>
          <w:sz w:val="22"/>
          <w:szCs w:val="22"/>
        </w:rPr>
        <w:t xml:space="preserve"> </w:t>
      </w:r>
      <w:hyperlink r:id="rId8" w:history="1">
        <w:r w:rsidR="006835AA" w:rsidRPr="00AA41D6">
          <w:rPr>
            <w:rStyle w:val="Hyperlink"/>
            <w:rFonts w:ascii="Times New Roman" w:hAnsi="Times New Roman" w:cs="Times New Roman"/>
            <w:sz w:val="22"/>
            <w:szCs w:val="22"/>
          </w:rPr>
          <w:t>SEBI/HO/MIRSD/MIRSD-</w:t>
        </w:r>
        <w:proofErr w:type="spellStart"/>
        <w:r w:rsidR="006835AA" w:rsidRPr="00AA41D6">
          <w:rPr>
            <w:rStyle w:val="Hyperlink"/>
            <w:rFonts w:ascii="Times New Roman" w:hAnsi="Times New Roman" w:cs="Times New Roman"/>
            <w:sz w:val="22"/>
            <w:szCs w:val="22"/>
          </w:rPr>
          <w:t>PoD</w:t>
        </w:r>
        <w:proofErr w:type="spellEnd"/>
        <w:r w:rsidR="006835AA" w:rsidRPr="00AA41D6">
          <w:rPr>
            <w:rStyle w:val="Hyperlink"/>
            <w:rFonts w:ascii="Times New Roman" w:hAnsi="Times New Roman" w:cs="Times New Roman"/>
            <w:sz w:val="22"/>
            <w:szCs w:val="22"/>
          </w:rPr>
          <w:t xml:space="preserve">/P/CIR/2025/97 </w:t>
        </w:r>
        <w:r w:rsidR="0032744B" w:rsidRPr="00AA41D6">
          <w:rPr>
            <w:rStyle w:val="Hyperlink"/>
            <w:rFonts w:ascii="Times New Roman" w:hAnsi="Times New Roman" w:cs="Times New Roman"/>
            <w:sz w:val="22"/>
            <w:szCs w:val="22"/>
          </w:rPr>
          <w:t xml:space="preserve">dated </w:t>
        </w:r>
        <w:bookmarkStart w:id="0" w:name="_Hlk110329904"/>
        <w:r w:rsidR="0025140B" w:rsidRPr="00AA41D6">
          <w:rPr>
            <w:rStyle w:val="Hyperlink"/>
            <w:rFonts w:ascii="Times New Roman" w:hAnsi="Times New Roman" w:cs="Times New Roman"/>
            <w:sz w:val="22"/>
            <w:szCs w:val="22"/>
          </w:rPr>
          <w:t>2 July 2025</w:t>
        </w:r>
      </w:hyperlink>
      <w:r w:rsidRPr="002364A5">
        <w:rPr>
          <w:rFonts w:ascii="Times New Roman" w:hAnsi="Times New Roman" w:cs="Times New Roman"/>
          <w:color w:val="E36C0A" w:themeColor="accent6" w:themeShade="BF"/>
          <w:sz w:val="22"/>
          <w:szCs w:val="22"/>
        </w:rPr>
        <w:t xml:space="preserve"> </w:t>
      </w:r>
      <w:r w:rsidRPr="00B842E9">
        <w:rPr>
          <w:rFonts w:ascii="Times New Roman" w:hAnsi="Times New Roman" w:cs="Times New Roman"/>
          <w:sz w:val="22"/>
          <w:szCs w:val="22"/>
        </w:rPr>
        <w:t>has</w:t>
      </w:r>
      <w:r w:rsidR="0032744B" w:rsidRPr="00B842E9">
        <w:rPr>
          <w:rFonts w:ascii="Times New Roman" w:hAnsi="Times New Roman" w:cs="Times New Roman"/>
          <w:sz w:val="22"/>
          <w:szCs w:val="22"/>
        </w:rPr>
        <w:t xml:space="preserve"> </w:t>
      </w:r>
      <w:r w:rsidR="005154D4" w:rsidRPr="00B842E9">
        <w:rPr>
          <w:rFonts w:ascii="Times New Roman" w:hAnsi="Times New Roman" w:cs="Times New Roman"/>
          <w:sz w:val="22"/>
          <w:szCs w:val="22"/>
        </w:rPr>
        <w:t xml:space="preserve">decided to </w:t>
      </w:r>
      <w:r w:rsidR="00604A04" w:rsidRPr="00B842E9">
        <w:rPr>
          <w:rFonts w:ascii="Times New Roman" w:hAnsi="Times New Roman" w:cs="Times New Roman"/>
          <w:sz w:val="22"/>
          <w:szCs w:val="22"/>
        </w:rPr>
        <w:t>open a special window only for re-</w:t>
      </w:r>
      <w:r w:rsidR="00F67F9A" w:rsidRPr="00B842E9">
        <w:rPr>
          <w:rFonts w:ascii="Times New Roman" w:hAnsi="Times New Roman" w:cs="Times New Roman"/>
          <w:sz w:val="22"/>
          <w:szCs w:val="22"/>
        </w:rPr>
        <w:t>lodgement</w:t>
      </w:r>
      <w:r w:rsidR="00604A04" w:rsidRPr="00B842E9">
        <w:rPr>
          <w:rFonts w:ascii="Times New Roman" w:hAnsi="Times New Roman" w:cs="Times New Roman"/>
          <w:sz w:val="22"/>
          <w:szCs w:val="22"/>
        </w:rPr>
        <w:t xml:space="preserve"> of transfer deeds, which were lodged prior to the deadline of </w:t>
      </w:r>
      <w:r w:rsidR="0025140B" w:rsidRPr="00B842E9">
        <w:rPr>
          <w:rFonts w:ascii="Times New Roman" w:hAnsi="Times New Roman" w:cs="Times New Roman"/>
          <w:sz w:val="22"/>
          <w:szCs w:val="22"/>
        </w:rPr>
        <w:t>1 April 2019</w:t>
      </w:r>
      <w:r w:rsidR="00604A04" w:rsidRPr="00B842E9">
        <w:rPr>
          <w:rFonts w:ascii="Times New Roman" w:hAnsi="Times New Roman" w:cs="Times New Roman"/>
          <w:sz w:val="22"/>
          <w:szCs w:val="22"/>
        </w:rPr>
        <w:t xml:space="preserve"> and rejected/returned/not attended to </w:t>
      </w:r>
      <w:r w:rsidR="002F4C71" w:rsidRPr="00B842E9">
        <w:rPr>
          <w:rFonts w:ascii="Times New Roman" w:hAnsi="Times New Roman" w:cs="Times New Roman"/>
          <w:sz w:val="22"/>
          <w:szCs w:val="22"/>
        </w:rPr>
        <w:t xml:space="preserve">due to deficiency in the documents/process/or otherwise, for a period of six months from </w:t>
      </w:r>
      <w:r w:rsidR="0025140B" w:rsidRPr="00B842E9">
        <w:rPr>
          <w:rFonts w:ascii="Times New Roman" w:hAnsi="Times New Roman" w:cs="Times New Roman"/>
          <w:sz w:val="22"/>
          <w:szCs w:val="22"/>
        </w:rPr>
        <w:t>7 July 2025</w:t>
      </w:r>
      <w:r w:rsidR="002F4C71" w:rsidRPr="00B842E9">
        <w:rPr>
          <w:rFonts w:ascii="Times New Roman" w:hAnsi="Times New Roman" w:cs="Times New Roman"/>
          <w:sz w:val="22"/>
          <w:szCs w:val="22"/>
        </w:rPr>
        <w:t xml:space="preserve"> till </w:t>
      </w:r>
      <w:r w:rsidR="0025140B" w:rsidRPr="00B842E9">
        <w:rPr>
          <w:rFonts w:ascii="Times New Roman" w:hAnsi="Times New Roman" w:cs="Times New Roman"/>
          <w:sz w:val="22"/>
          <w:szCs w:val="22"/>
        </w:rPr>
        <w:t>6 January 2026</w:t>
      </w:r>
      <w:r w:rsidR="002978B9" w:rsidRPr="00B842E9">
        <w:rPr>
          <w:rFonts w:ascii="Times New Roman" w:hAnsi="Times New Roman" w:cs="Times New Roman"/>
          <w:sz w:val="22"/>
          <w:szCs w:val="22"/>
        </w:rPr>
        <w:t>, in order to facilitate ease of investing for investors and to secure the rights of investors in the securities which were purchased by them</w:t>
      </w:r>
      <w:r w:rsidR="002F4C71" w:rsidRPr="00B842E9">
        <w:rPr>
          <w:rFonts w:ascii="Times New Roman" w:hAnsi="Times New Roman" w:cs="Times New Roman"/>
          <w:sz w:val="22"/>
          <w:szCs w:val="22"/>
        </w:rPr>
        <w:t>.</w:t>
      </w:r>
      <w:r w:rsidR="00402F0A" w:rsidRPr="00B842E9">
        <w:rPr>
          <w:rFonts w:ascii="Times New Roman" w:hAnsi="Times New Roman" w:cs="Times New Roman"/>
          <w:sz w:val="22"/>
          <w:szCs w:val="22"/>
        </w:rPr>
        <w:t xml:space="preserve"> During this period, the securities that are re-lodged for transfer shall be issued only in demat mode. Due process shall be followed for such transfer-cum-demat requests. </w:t>
      </w:r>
    </w:p>
    <w:p w14:paraId="67AE476C" w14:textId="77777777" w:rsidR="0068196A" w:rsidRPr="00B842E9" w:rsidRDefault="0068196A" w:rsidP="002A77E3">
      <w:pPr>
        <w:widowControl/>
        <w:suppressAutoHyphens w:val="0"/>
        <w:overflowPunct/>
        <w:autoSpaceDN w:val="0"/>
        <w:adjustRightInd w:val="0"/>
        <w:jc w:val="both"/>
        <w:textAlignment w:val="auto"/>
        <w:rPr>
          <w:sz w:val="22"/>
          <w:szCs w:val="22"/>
        </w:rPr>
      </w:pPr>
    </w:p>
    <w:p w14:paraId="5AB8299C" w14:textId="021A9260" w:rsidR="00D22138" w:rsidRPr="00B842E9" w:rsidRDefault="006029DC" w:rsidP="002A77E3">
      <w:pPr>
        <w:widowControl/>
        <w:suppressAutoHyphens w:val="0"/>
        <w:overflowPunct/>
        <w:autoSpaceDN w:val="0"/>
        <w:adjustRightInd w:val="0"/>
        <w:jc w:val="both"/>
        <w:textAlignment w:val="auto"/>
        <w:rPr>
          <w:sz w:val="22"/>
          <w:szCs w:val="22"/>
        </w:rPr>
      </w:pPr>
      <w:r w:rsidRPr="00B842E9">
        <w:rPr>
          <w:sz w:val="22"/>
          <w:szCs w:val="22"/>
        </w:rPr>
        <w:t xml:space="preserve">Relevant investors are encouraged to take advantage of this one-time window. </w:t>
      </w:r>
      <w:r>
        <w:rPr>
          <w:sz w:val="22"/>
          <w:szCs w:val="22"/>
        </w:rPr>
        <w:t>T</w:t>
      </w:r>
      <w:r w:rsidR="009C29C0" w:rsidRPr="00B842E9">
        <w:rPr>
          <w:sz w:val="22"/>
          <w:szCs w:val="22"/>
        </w:rPr>
        <w:t>he transfer request</w:t>
      </w:r>
      <w:r w:rsidR="009B66B5" w:rsidRPr="00B842E9">
        <w:rPr>
          <w:sz w:val="22"/>
          <w:szCs w:val="22"/>
        </w:rPr>
        <w:t xml:space="preserve"> of physical shares </w:t>
      </w:r>
      <w:r>
        <w:rPr>
          <w:sz w:val="22"/>
          <w:szCs w:val="22"/>
        </w:rPr>
        <w:t xml:space="preserve">can be re-lodged with </w:t>
      </w:r>
      <w:r w:rsidR="007D1A63" w:rsidRPr="00B842E9">
        <w:rPr>
          <w:sz w:val="22"/>
          <w:szCs w:val="22"/>
        </w:rPr>
        <w:t xml:space="preserve">our </w:t>
      </w:r>
      <w:r w:rsidR="005E5BC8" w:rsidRPr="00B842E9">
        <w:rPr>
          <w:sz w:val="22"/>
          <w:szCs w:val="22"/>
        </w:rPr>
        <w:t>Registrar and Share Transfer Agenda (</w:t>
      </w:r>
      <w:r w:rsidR="00EB2E61" w:rsidRPr="00B842E9">
        <w:rPr>
          <w:sz w:val="22"/>
          <w:szCs w:val="22"/>
        </w:rPr>
        <w:t>RTA</w:t>
      </w:r>
      <w:r w:rsidR="005E5BC8" w:rsidRPr="00B842E9">
        <w:rPr>
          <w:sz w:val="22"/>
          <w:szCs w:val="22"/>
        </w:rPr>
        <w:t>)</w:t>
      </w:r>
      <w:r w:rsidR="00D22138" w:rsidRPr="00B842E9">
        <w:rPr>
          <w:sz w:val="22"/>
          <w:szCs w:val="22"/>
        </w:rPr>
        <w:t xml:space="preserve"> </w:t>
      </w:r>
      <w:r w:rsidR="00B842E9" w:rsidRPr="00B842E9">
        <w:rPr>
          <w:color w:val="000000" w:themeColor="text1"/>
          <w:sz w:val="22"/>
          <w:szCs w:val="22"/>
        </w:rPr>
        <w:t xml:space="preserve">within the above-mentioned period </w:t>
      </w:r>
      <w:r w:rsidR="00D22138" w:rsidRPr="00B842E9">
        <w:rPr>
          <w:sz w:val="22"/>
          <w:szCs w:val="22"/>
        </w:rPr>
        <w:t>at the following address:</w:t>
      </w:r>
    </w:p>
    <w:p w14:paraId="30D4B41F" w14:textId="77777777" w:rsidR="00B842E9" w:rsidRPr="00B842E9" w:rsidRDefault="00B842E9" w:rsidP="002A77E3">
      <w:pPr>
        <w:widowControl/>
        <w:suppressAutoHyphens w:val="0"/>
        <w:overflowPunct/>
        <w:autoSpaceDN w:val="0"/>
        <w:adjustRightInd w:val="0"/>
        <w:jc w:val="both"/>
        <w:textAlignment w:val="auto"/>
        <w:rPr>
          <w:sz w:val="22"/>
          <w:szCs w:val="22"/>
        </w:rPr>
      </w:pPr>
    </w:p>
    <w:p w14:paraId="1ACFE807" w14:textId="4113D4BA" w:rsidR="00D22138" w:rsidRPr="00B842E9" w:rsidRDefault="00EB2E61" w:rsidP="002A77E3">
      <w:pPr>
        <w:widowControl/>
        <w:suppressAutoHyphens w:val="0"/>
        <w:overflowPunct/>
        <w:autoSpaceDN w:val="0"/>
        <w:adjustRightInd w:val="0"/>
        <w:jc w:val="both"/>
        <w:textAlignment w:val="auto"/>
        <w:rPr>
          <w:sz w:val="22"/>
          <w:szCs w:val="22"/>
        </w:rPr>
      </w:pPr>
      <w:r w:rsidRPr="00B842E9">
        <w:rPr>
          <w:sz w:val="22"/>
          <w:szCs w:val="22"/>
        </w:rPr>
        <w:t>MUFG Intime India Private Limited (Formerly Link Intime India Private Limited),</w:t>
      </w:r>
    </w:p>
    <w:p w14:paraId="222D942D" w14:textId="77777777" w:rsidR="00D22138" w:rsidRPr="00B842E9" w:rsidRDefault="00EB2E61" w:rsidP="002A77E3">
      <w:pPr>
        <w:widowControl/>
        <w:suppressAutoHyphens w:val="0"/>
        <w:overflowPunct/>
        <w:autoSpaceDN w:val="0"/>
        <w:adjustRightInd w:val="0"/>
        <w:jc w:val="both"/>
        <w:textAlignment w:val="auto"/>
        <w:rPr>
          <w:color w:val="1D1B18"/>
          <w:sz w:val="22"/>
          <w:szCs w:val="22"/>
        </w:rPr>
      </w:pPr>
      <w:r w:rsidRPr="00B842E9">
        <w:rPr>
          <w:color w:val="1D1B18"/>
          <w:sz w:val="22"/>
          <w:szCs w:val="22"/>
        </w:rPr>
        <w:t xml:space="preserve">C-101, Embassy 247, L.B.S. Marg, </w:t>
      </w:r>
    </w:p>
    <w:p w14:paraId="0762A7E6" w14:textId="77777777" w:rsidR="00DC2645" w:rsidRPr="00B842E9" w:rsidRDefault="00EB2E61" w:rsidP="002A77E3">
      <w:pPr>
        <w:widowControl/>
        <w:suppressAutoHyphens w:val="0"/>
        <w:overflowPunct/>
        <w:autoSpaceDN w:val="0"/>
        <w:adjustRightInd w:val="0"/>
        <w:jc w:val="both"/>
        <w:textAlignment w:val="auto"/>
        <w:rPr>
          <w:sz w:val="22"/>
          <w:szCs w:val="22"/>
        </w:rPr>
      </w:pPr>
      <w:r w:rsidRPr="00B842E9">
        <w:rPr>
          <w:sz w:val="22"/>
          <w:szCs w:val="22"/>
        </w:rPr>
        <w:t>Vikhroli (West), Mumbai - 400083,</w:t>
      </w:r>
      <w:r w:rsidR="00B21634" w:rsidRPr="00B842E9">
        <w:rPr>
          <w:sz w:val="22"/>
          <w:szCs w:val="22"/>
        </w:rPr>
        <w:t xml:space="preserve"> </w:t>
      </w:r>
    </w:p>
    <w:p w14:paraId="487B3293" w14:textId="77777777" w:rsidR="00DC2645" w:rsidRPr="00B842E9" w:rsidRDefault="00DC2645" w:rsidP="002A77E3">
      <w:pPr>
        <w:widowControl/>
        <w:suppressAutoHyphens w:val="0"/>
        <w:overflowPunct/>
        <w:autoSpaceDN w:val="0"/>
        <w:adjustRightInd w:val="0"/>
        <w:jc w:val="both"/>
        <w:textAlignment w:val="auto"/>
        <w:rPr>
          <w:sz w:val="22"/>
          <w:szCs w:val="22"/>
        </w:rPr>
      </w:pPr>
      <w:r w:rsidRPr="00B842E9">
        <w:rPr>
          <w:sz w:val="22"/>
          <w:szCs w:val="22"/>
        </w:rPr>
        <w:t>Maharashtra, India</w:t>
      </w:r>
    </w:p>
    <w:p w14:paraId="39EA1CD8" w14:textId="77777777" w:rsidR="009814C9" w:rsidRPr="00B842E9" w:rsidRDefault="00B21634" w:rsidP="002A77E3">
      <w:pPr>
        <w:widowControl/>
        <w:suppressAutoHyphens w:val="0"/>
        <w:overflowPunct/>
        <w:autoSpaceDN w:val="0"/>
        <w:adjustRightInd w:val="0"/>
        <w:jc w:val="both"/>
        <w:textAlignment w:val="auto"/>
        <w:rPr>
          <w:sz w:val="22"/>
          <w:szCs w:val="22"/>
        </w:rPr>
      </w:pPr>
      <w:r w:rsidRPr="00B842E9">
        <w:rPr>
          <w:sz w:val="22"/>
          <w:szCs w:val="22"/>
        </w:rPr>
        <w:t xml:space="preserve">Tel No.: </w:t>
      </w:r>
      <w:r w:rsidR="00DC2645" w:rsidRPr="00B842E9">
        <w:rPr>
          <w:sz w:val="22"/>
          <w:szCs w:val="22"/>
        </w:rPr>
        <w:t>+91-22-</w:t>
      </w:r>
      <w:r w:rsidRPr="00B842E9">
        <w:rPr>
          <w:sz w:val="22"/>
          <w:szCs w:val="22"/>
        </w:rPr>
        <w:t>49186000</w:t>
      </w:r>
    </w:p>
    <w:p w14:paraId="6302922F" w14:textId="77777777" w:rsidR="009814C9" w:rsidRPr="00B842E9" w:rsidRDefault="00B21634" w:rsidP="002A77E3">
      <w:pPr>
        <w:widowControl/>
        <w:suppressAutoHyphens w:val="0"/>
        <w:overflowPunct/>
        <w:autoSpaceDN w:val="0"/>
        <w:adjustRightInd w:val="0"/>
        <w:jc w:val="both"/>
        <w:textAlignment w:val="auto"/>
        <w:rPr>
          <w:color w:val="0000FF"/>
          <w:sz w:val="22"/>
          <w:szCs w:val="22"/>
        </w:rPr>
      </w:pPr>
      <w:r w:rsidRPr="00B842E9">
        <w:rPr>
          <w:sz w:val="22"/>
          <w:szCs w:val="22"/>
        </w:rPr>
        <w:t xml:space="preserve">E-mail: </w:t>
      </w:r>
      <w:hyperlink r:id="rId9" w:history="1">
        <w:r w:rsidR="00487485" w:rsidRPr="00B842E9">
          <w:rPr>
            <w:rStyle w:val="Hyperlink"/>
            <w:sz w:val="22"/>
            <w:szCs w:val="22"/>
          </w:rPr>
          <w:t>rnt.helpdesk@in.mpms.mufg.com</w:t>
        </w:r>
      </w:hyperlink>
      <w:r w:rsidR="00487485" w:rsidRPr="00B842E9">
        <w:rPr>
          <w:color w:val="0000FF"/>
          <w:sz w:val="22"/>
          <w:szCs w:val="22"/>
        </w:rPr>
        <w:t xml:space="preserve"> </w:t>
      </w:r>
    </w:p>
    <w:p w14:paraId="7B37BD51" w14:textId="77777777" w:rsidR="009814C9" w:rsidRPr="00B842E9" w:rsidRDefault="009814C9" w:rsidP="002A77E3">
      <w:pPr>
        <w:widowControl/>
        <w:suppressAutoHyphens w:val="0"/>
        <w:overflowPunct/>
        <w:autoSpaceDN w:val="0"/>
        <w:adjustRightInd w:val="0"/>
        <w:jc w:val="both"/>
        <w:textAlignment w:val="auto"/>
        <w:rPr>
          <w:color w:val="0000FF"/>
          <w:sz w:val="22"/>
          <w:szCs w:val="22"/>
        </w:rPr>
      </w:pPr>
    </w:p>
    <w:p w14:paraId="0E6CE5C0" w14:textId="77777777" w:rsidR="00B842E9" w:rsidRPr="00B842E9" w:rsidRDefault="00B842E9" w:rsidP="002A77E3">
      <w:pPr>
        <w:widowControl/>
        <w:suppressAutoHyphens w:val="0"/>
        <w:overflowPunct/>
        <w:autoSpaceDN w:val="0"/>
        <w:adjustRightInd w:val="0"/>
        <w:jc w:val="both"/>
        <w:textAlignment w:val="auto"/>
        <w:rPr>
          <w:sz w:val="22"/>
          <w:szCs w:val="22"/>
        </w:rPr>
      </w:pPr>
    </w:p>
    <w:bookmarkEnd w:id="0"/>
    <w:p w14:paraId="3889EAB7" w14:textId="77777777" w:rsidR="00B842E9" w:rsidRDefault="00B842E9" w:rsidP="002A77E3">
      <w:pPr>
        <w:widowControl/>
        <w:suppressAutoHyphens w:val="0"/>
        <w:overflowPunct/>
        <w:autoSpaceDN w:val="0"/>
        <w:adjustRightInd w:val="0"/>
        <w:jc w:val="both"/>
        <w:textAlignment w:val="auto"/>
        <w:rPr>
          <w:color w:val="000000" w:themeColor="text1"/>
          <w:sz w:val="22"/>
          <w:szCs w:val="22"/>
        </w:rPr>
      </w:pPr>
    </w:p>
    <w:sectPr w:rsidR="00B842E9" w:rsidSect="00A22BF5">
      <w:pgSz w:w="12240" w:h="15840"/>
      <w:pgMar w:top="851" w:right="1440" w:bottom="28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5557F4" w14:textId="77777777" w:rsidR="008F2798" w:rsidRDefault="008F2798" w:rsidP="00543BCB">
      <w:r>
        <w:separator/>
      </w:r>
    </w:p>
  </w:endnote>
  <w:endnote w:type="continuationSeparator" w:id="0">
    <w:p w14:paraId="2F9DD645" w14:textId="77777777" w:rsidR="008F2798" w:rsidRDefault="008F2798" w:rsidP="00543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4A3CCB" w14:textId="77777777" w:rsidR="008F2798" w:rsidRDefault="008F2798" w:rsidP="00543BCB">
      <w:r>
        <w:separator/>
      </w:r>
    </w:p>
  </w:footnote>
  <w:footnote w:type="continuationSeparator" w:id="0">
    <w:p w14:paraId="049E137E" w14:textId="77777777" w:rsidR="008F2798" w:rsidRDefault="008F2798" w:rsidP="00543B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15F21"/>
    <w:multiLevelType w:val="hybridMultilevel"/>
    <w:tmpl w:val="C552502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963E16"/>
    <w:multiLevelType w:val="hybridMultilevel"/>
    <w:tmpl w:val="3EA83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90285C"/>
    <w:multiLevelType w:val="hybridMultilevel"/>
    <w:tmpl w:val="0B40D20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0A3454"/>
    <w:multiLevelType w:val="hybridMultilevel"/>
    <w:tmpl w:val="482E8BA6"/>
    <w:lvl w:ilvl="0" w:tplc="3424ADA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3BA3"/>
    <w:rsid w:val="00006C86"/>
    <w:rsid w:val="00017BA3"/>
    <w:rsid w:val="00025DAD"/>
    <w:rsid w:val="0003321F"/>
    <w:rsid w:val="0003503A"/>
    <w:rsid w:val="00036EE6"/>
    <w:rsid w:val="00036F58"/>
    <w:rsid w:val="000414DA"/>
    <w:rsid w:val="000457A1"/>
    <w:rsid w:val="00046F10"/>
    <w:rsid w:val="0005273D"/>
    <w:rsid w:val="00054B97"/>
    <w:rsid w:val="00055D00"/>
    <w:rsid w:val="00056E0C"/>
    <w:rsid w:val="00061D8E"/>
    <w:rsid w:val="000650D9"/>
    <w:rsid w:val="000656D1"/>
    <w:rsid w:val="0006637F"/>
    <w:rsid w:val="000673E3"/>
    <w:rsid w:val="00075439"/>
    <w:rsid w:val="00076754"/>
    <w:rsid w:val="00085002"/>
    <w:rsid w:val="000918C7"/>
    <w:rsid w:val="00093A05"/>
    <w:rsid w:val="000972F6"/>
    <w:rsid w:val="000A31C0"/>
    <w:rsid w:val="000A68DA"/>
    <w:rsid w:val="000B0113"/>
    <w:rsid w:val="000B1ACA"/>
    <w:rsid w:val="000C2DD9"/>
    <w:rsid w:val="000C3E8F"/>
    <w:rsid w:val="000C5BD1"/>
    <w:rsid w:val="000E0014"/>
    <w:rsid w:val="000E00AB"/>
    <w:rsid w:val="000E677E"/>
    <w:rsid w:val="000F6EB5"/>
    <w:rsid w:val="000F7FBF"/>
    <w:rsid w:val="001054BF"/>
    <w:rsid w:val="001107AF"/>
    <w:rsid w:val="00116E31"/>
    <w:rsid w:val="001225CD"/>
    <w:rsid w:val="00122861"/>
    <w:rsid w:val="00132D54"/>
    <w:rsid w:val="001336B8"/>
    <w:rsid w:val="001362A0"/>
    <w:rsid w:val="0013763E"/>
    <w:rsid w:val="00140417"/>
    <w:rsid w:val="00141650"/>
    <w:rsid w:val="001419F0"/>
    <w:rsid w:val="00146A2D"/>
    <w:rsid w:val="00147AE2"/>
    <w:rsid w:val="00154D44"/>
    <w:rsid w:val="00157AB5"/>
    <w:rsid w:val="00160516"/>
    <w:rsid w:val="00160794"/>
    <w:rsid w:val="001611F4"/>
    <w:rsid w:val="00165BEF"/>
    <w:rsid w:val="00180CDE"/>
    <w:rsid w:val="001843AB"/>
    <w:rsid w:val="00184AD5"/>
    <w:rsid w:val="00187A9F"/>
    <w:rsid w:val="0019104D"/>
    <w:rsid w:val="00194F67"/>
    <w:rsid w:val="0019512A"/>
    <w:rsid w:val="0019568A"/>
    <w:rsid w:val="001A26EC"/>
    <w:rsid w:val="001A3E7D"/>
    <w:rsid w:val="001A75FB"/>
    <w:rsid w:val="001B6783"/>
    <w:rsid w:val="001B7A97"/>
    <w:rsid w:val="001C3551"/>
    <w:rsid w:val="001C3AE4"/>
    <w:rsid w:val="001C4B46"/>
    <w:rsid w:val="001C6946"/>
    <w:rsid w:val="001D6339"/>
    <w:rsid w:val="001D7558"/>
    <w:rsid w:val="001E71BB"/>
    <w:rsid w:val="001F27B4"/>
    <w:rsid w:val="001F44B2"/>
    <w:rsid w:val="001F7D8A"/>
    <w:rsid w:val="00200BD0"/>
    <w:rsid w:val="00215F27"/>
    <w:rsid w:val="0022288B"/>
    <w:rsid w:val="00223C82"/>
    <w:rsid w:val="00235327"/>
    <w:rsid w:val="002364A5"/>
    <w:rsid w:val="002500B4"/>
    <w:rsid w:val="0025124E"/>
    <w:rsid w:val="0025140B"/>
    <w:rsid w:val="00251CC5"/>
    <w:rsid w:val="002579A1"/>
    <w:rsid w:val="0026197F"/>
    <w:rsid w:val="00265B01"/>
    <w:rsid w:val="00270282"/>
    <w:rsid w:val="00271D92"/>
    <w:rsid w:val="0027611A"/>
    <w:rsid w:val="002840E2"/>
    <w:rsid w:val="0029006A"/>
    <w:rsid w:val="002900D3"/>
    <w:rsid w:val="0029244B"/>
    <w:rsid w:val="002949D0"/>
    <w:rsid w:val="002978B9"/>
    <w:rsid w:val="002A2673"/>
    <w:rsid w:val="002A77E3"/>
    <w:rsid w:val="002B5326"/>
    <w:rsid w:val="002B7EC9"/>
    <w:rsid w:val="002C26B2"/>
    <w:rsid w:val="002C5B7F"/>
    <w:rsid w:val="002D047E"/>
    <w:rsid w:val="002D0496"/>
    <w:rsid w:val="002D1529"/>
    <w:rsid w:val="002D2118"/>
    <w:rsid w:val="002D269A"/>
    <w:rsid w:val="002D2E20"/>
    <w:rsid w:val="002D4200"/>
    <w:rsid w:val="002D6397"/>
    <w:rsid w:val="002E26D1"/>
    <w:rsid w:val="002F258E"/>
    <w:rsid w:val="002F365C"/>
    <w:rsid w:val="002F4C71"/>
    <w:rsid w:val="002F5049"/>
    <w:rsid w:val="00306857"/>
    <w:rsid w:val="0031068D"/>
    <w:rsid w:val="00317968"/>
    <w:rsid w:val="00321DE6"/>
    <w:rsid w:val="0032325C"/>
    <w:rsid w:val="003240A8"/>
    <w:rsid w:val="0032564D"/>
    <w:rsid w:val="0032713D"/>
    <w:rsid w:val="0032744B"/>
    <w:rsid w:val="0033036F"/>
    <w:rsid w:val="00330AF8"/>
    <w:rsid w:val="00332AEF"/>
    <w:rsid w:val="00334056"/>
    <w:rsid w:val="003342B5"/>
    <w:rsid w:val="00342627"/>
    <w:rsid w:val="003523A5"/>
    <w:rsid w:val="00352C3E"/>
    <w:rsid w:val="00354049"/>
    <w:rsid w:val="0036543D"/>
    <w:rsid w:val="00382A6C"/>
    <w:rsid w:val="00382D7F"/>
    <w:rsid w:val="003832AF"/>
    <w:rsid w:val="00386FFD"/>
    <w:rsid w:val="0039048A"/>
    <w:rsid w:val="00396515"/>
    <w:rsid w:val="003A1A24"/>
    <w:rsid w:val="003A1D57"/>
    <w:rsid w:val="003B152F"/>
    <w:rsid w:val="003B3508"/>
    <w:rsid w:val="003B38E4"/>
    <w:rsid w:val="003B3AED"/>
    <w:rsid w:val="003C47F3"/>
    <w:rsid w:val="003C7D31"/>
    <w:rsid w:val="003D3BE0"/>
    <w:rsid w:val="003D5199"/>
    <w:rsid w:val="003D6AB2"/>
    <w:rsid w:val="003D6E21"/>
    <w:rsid w:val="003E325E"/>
    <w:rsid w:val="003E3BA3"/>
    <w:rsid w:val="003F18CD"/>
    <w:rsid w:val="0040153E"/>
    <w:rsid w:val="00402BA8"/>
    <w:rsid w:val="00402F0A"/>
    <w:rsid w:val="00404878"/>
    <w:rsid w:val="00405DF6"/>
    <w:rsid w:val="0041164D"/>
    <w:rsid w:val="004124E9"/>
    <w:rsid w:val="00413D75"/>
    <w:rsid w:val="00416A95"/>
    <w:rsid w:val="00417981"/>
    <w:rsid w:val="00423E68"/>
    <w:rsid w:val="00430E53"/>
    <w:rsid w:val="00431F82"/>
    <w:rsid w:val="00437E51"/>
    <w:rsid w:val="004420D9"/>
    <w:rsid w:val="004512EF"/>
    <w:rsid w:val="00452807"/>
    <w:rsid w:val="00455BB6"/>
    <w:rsid w:val="00456B78"/>
    <w:rsid w:val="00467521"/>
    <w:rsid w:val="004722C7"/>
    <w:rsid w:val="0047331B"/>
    <w:rsid w:val="00473F1F"/>
    <w:rsid w:val="004750FC"/>
    <w:rsid w:val="00477940"/>
    <w:rsid w:val="00480D81"/>
    <w:rsid w:val="004832A4"/>
    <w:rsid w:val="00484422"/>
    <w:rsid w:val="00485962"/>
    <w:rsid w:val="00485A96"/>
    <w:rsid w:val="00487485"/>
    <w:rsid w:val="00487E25"/>
    <w:rsid w:val="00490E8D"/>
    <w:rsid w:val="004A5688"/>
    <w:rsid w:val="004A5D4E"/>
    <w:rsid w:val="004A7CD0"/>
    <w:rsid w:val="004B0A76"/>
    <w:rsid w:val="004B0C3E"/>
    <w:rsid w:val="004B2EA8"/>
    <w:rsid w:val="004B30B5"/>
    <w:rsid w:val="004B6749"/>
    <w:rsid w:val="004C0A75"/>
    <w:rsid w:val="004C2953"/>
    <w:rsid w:val="004D1E48"/>
    <w:rsid w:val="004D79D5"/>
    <w:rsid w:val="004E0AB4"/>
    <w:rsid w:val="004E2809"/>
    <w:rsid w:val="004E34FB"/>
    <w:rsid w:val="004F714B"/>
    <w:rsid w:val="004F7BEF"/>
    <w:rsid w:val="00507879"/>
    <w:rsid w:val="00511EA6"/>
    <w:rsid w:val="005154D4"/>
    <w:rsid w:val="005158F8"/>
    <w:rsid w:val="00516953"/>
    <w:rsid w:val="00526232"/>
    <w:rsid w:val="005337E1"/>
    <w:rsid w:val="00541FDB"/>
    <w:rsid w:val="00542BC6"/>
    <w:rsid w:val="00543BCB"/>
    <w:rsid w:val="00560957"/>
    <w:rsid w:val="005650AC"/>
    <w:rsid w:val="00567BF5"/>
    <w:rsid w:val="00571B86"/>
    <w:rsid w:val="00573328"/>
    <w:rsid w:val="0057592F"/>
    <w:rsid w:val="005818E1"/>
    <w:rsid w:val="00581C0F"/>
    <w:rsid w:val="005829BA"/>
    <w:rsid w:val="005870F9"/>
    <w:rsid w:val="00587D0D"/>
    <w:rsid w:val="00590417"/>
    <w:rsid w:val="005A19C9"/>
    <w:rsid w:val="005A2AC0"/>
    <w:rsid w:val="005A38DF"/>
    <w:rsid w:val="005A64D7"/>
    <w:rsid w:val="005B6EC2"/>
    <w:rsid w:val="005C0C81"/>
    <w:rsid w:val="005C529C"/>
    <w:rsid w:val="005C73DC"/>
    <w:rsid w:val="005D42B5"/>
    <w:rsid w:val="005D570E"/>
    <w:rsid w:val="005E5BC8"/>
    <w:rsid w:val="005F007C"/>
    <w:rsid w:val="005F2570"/>
    <w:rsid w:val="005F4933"/>
    <w:rsid w:val="005F5044"/>
    <w:rsid w:val="006029DC"/>
    <w:rsid w:val="00604A04"/>
    <w:rsid w:val="00612498"/>
    <w:rsid w:val="00613BC4"/>
    <w:rsid w:val="00614A69"/>
    <w:rsid w:val="00620FDD"/>
    <w:rsid w:val="006225E5"/>
    <w:rsid w:val="00624B48"/>
    <w:rsid w:val="00630A5E"/>
    <w:rsid w:val="00633366"/>
    <w:rsid w:val="00634CC4"/>
    <w:rsid w:val="006400ED"/>
    <w:rsid w:val="00643085"/>
    <w:rsid w:val="006527C6"/>
    <w:rsid w:val="00652F5D"/>
    <w:rsid w:val="00664DD6"/>
    <w:rsid w:val="00665B17"/>
    <w:rsid w:val="006731FC"/>
    <w:rsid w:val="0068196A"/>
    <w:rsid w:val="006835AA"/>
    <w:rsid w:val="00685344"/>
    <w:rsid w:val="00692DC8"/>
    <w:rsid w:val="00692F1E"/>
    <w:rsid w:val="00696852"/>
    <w:rsid w:val="0069711F"/>
    <w:rsid w:val="006A3B49"/>
    <w:rsid w:val="006A4C06"/>
    <w:rsid w:val="006B315E"/>
    <w:rsid w:val="006B3193"/>
    <w:rsid w:val="006B5400"/>
    <w:rsid w:val="006C1A04"/>
    <w:rsid w:val="006C7508"/>
    <w:rsid w:val="006D09A2"/>
    <w:rsid w:val="006D27F4"/>
    <w:rsid w:val="006D2E69"/>
    <w:rsid w:val="006D2FCE"/>
    <w:rsid w:val="006D53C0"/>
    <w:rsid w:val="006F257F"/>
    <w:rsid w:val="006F6FD8"/>
    <w:rsid w:val="00713596"/>
    <w:rsid w:val="00716362"/>
    <w:rsid w:val="00717D47"/>
    <w:rsid w:val="00723B41"/>
    <w:rsid w:val="00732D3B"/>
    <w:rsid w:val="00734A51"/>
    <w:rsid w:val="00735B65"/>
    <w:rsid w:val="007417A3"/>
    <w:rsid w:val="00747A70"/>
    <w:rsid w:val="00750D08"/>
    <w:rsid w:val="00753486"/>
    <w:rsid w:val="00753DDA"/>
    <w:rsid w:val="007540BE"/>
    <w:rsid w:val="00761F0A"/>
    <w:rsid w:val="00770E18"/>
    <w:rsid w:val="00777E3B"/>
    <w:rsid w:val="00777F4E"/>
    <w:rsid w:val="007819E7"/>
    <w:rsid w:val="00782EDB"/>
    <w:rsid w:val="0078385F"/>
    <w:rsid w:val="0079313F"/>
    <w:rsid w:val="00794CB7"/>
    <w:rsid w:val="007A2F9A"/>
    <w:rsid w:val="007B5E52"/>
    <w:rsid w:val="007B68A3"/>
    <w:rsid w:val="007C3798"/>
    <w:rsid w:val="007D1A63"/>
    <w:rsid w:val="007E246E"/>
    <w:rsid w:val="007E2BC1"/>
    <w:rsid w:val="007E583D"/>
    <w:rsid w:val="007E5991"/>
    <w:rsid w:val="007F15E2"/>
    <w:rsid w:val="007F1CF3"/>
    <w:rsid w:val="007F5597"/>
    <w:rsid w:val="007F77CA"/>
    <w:rsid w:val="008027DF"/>
    <w:rsid w:val="00803912"/>
    <w:rsid w:val="00804D27"/>
    <w:rsid w:val="008055E8"/>
    <w:rsid w:val="00815A8E"/>
    <w:rsid w:val="00820776"/>
    <w:rsid w:val="008310C1"/>
    <w:rsid w:val="0084233B"/>
    <w:rsid w:val="008472E5"/>
    <w:rsid w:val="00850ABD"/>
    <w:rsid w:val="00852407"/>
    <w:rsid w:val="00862BED"/>
    <w:rsid w:val="00864317"/>
    <w:rsid w:val="0086565E"/>
    <w:rsid w:val="008676AE"/>
    <w:rsid w:val="00871D01"/>
    <w:rsid w:val="00876E9C"/>
    <w:rsid w:val="00897A12"/>
    <w:rsid w:val="008A02A2"/>
    <w:rsid w:val="008A313A"/>
    <w:rsid w:val="008B228A"/>
    <w:rsid w:val="008B4050"/>
    <w:rsid w:val="008B40C6"/>
    <w:rsid w:val="008B4FD9"/>
    <w:rsid w:val="008B78FF"/>
    <w:rsid w:val="008C06D7"/>
    <w:rsid w:val="008D2EE9"/>
    <w:rsid w:val="008D46DC"/>
    <w:rsid w:val="008F0D78"/>
    <w:rsid w:val="008F2798"/>
    <w:rsid w:val="008F302B"/>
    <w:rsid w:val="008F3DCE"/>
    <w:rsid w:val="0090133C"/>
    <w:rsid w:val="00911C26"/>
    <w:rsid w:val="00912FF8"/>
    <w:rsid w:val="00913B27"/>
    <w:rsid w:val="00914426"/>
    <w:rsid w:val="009147DE"/>
    <w:rsid w:val="00916F60"/>
    <w:rsid w:val="00917F21"/>
    <w:rsid w:val="009211BC"/>
    <w:rsid w:val="00922513"/>
    <w:rsid w:val="009278CC"/>
    <w:rsid w:val="00932CAF"/>
    <w:rsid w:val="00933AAC"/>
    <w:rsid w:val="0094190C"/>
    <w:rsid w:val="00944205"/>
    <w:rsid w:val="009469E5"/>
    <w:rsid w:val="00947832"/>
    <w:rsid w:val="00957C92"/>
    <w:rsid w:val="00966E5B"/>
    <w:rsid w:val="00967A4E"/>
    <w:rsid w:val="00970EF9"/>
    <w:rsid w:val="00971EAB"/>
    <w:rsid w:val="009743DF"/>
    <w:rsid w:val="00976D91"/>
    <w:rsid w:val="00977FDD"/>
    <w:rsid w:val="009814C9"/>
    <w:rsid w:val="009837D2"/>
    <w:rsid w:val="00985772"/>
    <w:rsid w:val="00993BC0"/>
    <w:rsid w:val="009A04C8"/>
    <w:rsid w:val="009A2DF1"/>
    <w:rsid w:val="009B1608"/>
    <w:rsid w:val="009B29CB"/>
    <w:rsid w:val="009B3A93"/>
    <w:rsid w:val="009B5E27"/>
    <w:rsid w:val="009B66B5"/>
    <w:rsid w:val="009B70E0"/>
    <w:rsid w:val="009B7A6F"/>
    <w:rsid w:val="009C29C0"/>
    <w:rsid w:val="009C2BA5"/>
    <w:rsid w:val="009C48C3"/>
    <w:rsid w:val="009C588E"/>
    <w:rsid w:val="009C5896"/>
    <w:rsid w:val="009D07B6"/>
    <w:rsid w:val="009D1A1C"/>
    <w:rsid w:val="009D2638"/>
    <w:rsid w:val="009D7407"/>
    <w:rsid w:val="009E4D08"/>
    <w:rsid w:val="009F12CB"/>
    <w:rsid w:val="009F19C4"/>
    <w:rsid w:val="009F2117"/>
    <w:rsid w:val="009F3183"/>
    <w:rsid w:val="009F5A2E"/>
    <w:rsid w:val="009F7A3B"/>
    <w:rsid w:val="00A075B8"/>
    <w:rsid w:val="00A10905"/>
    <w:rsid w:val="00A1105B"/>
    <w:rsid w:val="00A15CC4"/>
    <w:rsid w:val="00A15D2B"/>
    <w:rsid w:val="00A16B06"/>
    <w:rsid w:val="00A20243"/>
    <w:rsid w:val="00A20D9D"/>
    <w:rsid w:val="00A21563"/>
    <w:rsid w:val="00A22BF5"/>
    <w:rsid w:val="00A22CB9"/>
    <w:rsid w:val="00A264E5"/>
    <w:rsid w:val="00A26F07"/>
    <w:rsid w:val="00A3208A"/>
    <w:rsid w:val="00A32CED"/>
    <w:rsid w:val="00A338A5"/>
    <w:rsid w:val="00A34259"/>
    <w:rsid w:val="00A36FF8"/>
    <w:rsid w:val="00A502CB"/>
    <w:rsid w:val="00A53E02"/>
    <w:rsid w:val="00A67701"/>
    <w:rsid w:val="00A71E03"/>
    <w:rsid w:val="00A7359B"/>
    <w:rsid w:val="00A7518F"/>
    <w:rsid w:val="00A7626A"/>
    <w:rsid w:val="00A80292"/>
    <w:rsid w:val="00A8494E"/>
    <w:rsid w:val="00A86057"/>
    <w:rsid w:val="00A86F0E"/>
    <w:rsid w:val="00A908D5"/>
    <w:rsid w:val="00A91A99"/>
    <w:rsid w:val="00A93D5A"/>
    <w:rsid w:val="00A959F0"/>
    <w:rsid w:val="00A96E15"/>
    <w:rsid w:val="00AA0078"/>
    <w:rsid w:val="00AA0467"/>
    <w:rsid w:val="00AA1429"/>
    <w:rsid w:val="00AA1BAC"/>
    <w:rsid w:val="00AA2702"/>
    <w:rsid w:val="00AA41D6"/>
    <w:rsid w:val="00AA6669"/>
    <w:rsid w:val="00AA752E"/>
    <w:rsid w:val="00AB31DF"/>
    <w:rsid w:val="00AC0EF7"/>
    <w:rsid w:val="00AC6EA9"/>
    <w:rsid w:val="00AD03DE"/>
    <w:rsid w:val="00AD0A26"/>
    <w:rsid w:val="00AE3F62"/>
    <w:rsid w:val="00AE7078"/>
    <w:rsid w:val="00AF34EB"/>
    <w:rsid w:val="00B066CC"/>
    <w:rsid w:val="00B12C0D"/>
    <w:rsid w:val="00B13364"/>
    <w:rsid w:val="00B16B90"/>
    <w:rsid w:val="00B16ECE"/>
    <w:rsid w:val="00B21634"/>
    <w:rsid w:val="00B2265A"/>
    <w:rsid w:val="00B247B7"/>
    <w:rsid w:val="00B24C69"/>
    <w:rsid w:val="00B2750B"/>
    <w:rsid w:val="00B3360B"/>
    <w:rsid w:val="00B41567"/>
    <w:rsid w:val="00B52988"/>
    <w:rsid w:val="00B544DB"/>
    <w:rsid w:val="00B6173C"/>
    <w:rsid w:val="00B645B3"/>
    <w:rsid w:val="00B64D5A"/>
    <w:rsid w:val="00B65B70"/>
    <w:rsid w:val="00B715A1"/>
    <w:rsid w:val="00B72632"/>
    <w:rsid w:val="00B732A8"/>
    <w:rsid w:val="00B842E9"/>
    <w:rsid w:val="00B910B4"/>
    <w:rsid w:val="00B938EB"/>
    <w:rsid w:val="00BA3BD5"/>
    <w:rsid w:val="00BA5558"/>
    <w:rsid w:val="00BB5A0E"/>
    <w:rsid w:val="00BB7324"/>
    <w:rsid w:val="00BD62FE"/>
    <w:rsid w:val="00BD646E"/>
    <w:rsid w:val="00BD684F"/>
    <w:rsid w:val="00BF5A42"/>
    <w:rsid w:val="00C0651E"/>
    <w:rsid w:val="00C07DF8"/>
    <w:rsid w:val="00C10A78"/>
    <w:rsid w:val="00C120B4"/>
    <w:rsid w:val="00C63A4A"/>
    <w:rsid w:val="00C6416B"/>
    <w:rsid w:val="00C67F96"/>
    <w:rsid w:val="00C70597"/>
    <w:rsid w:val="00C71F52"/>
    <w:rsid w:val="00C7245A"/>
    <w:rsid w:val="00C7497D"/>
    <w:rsid w:val="00C8120E"/>
    <w:rsid w:val="00C854D4"/>
    <w:rsid w:val="00C86807"/>
    <w:rsid w:val="00C95F87"/>
    <w:rsid w:val="00CA04EB"/>
    <w:rsid w:val="00CA2554"/>
    <w:rsid w:val="00CB7221"/>
    <w:rsid w:val="00CC18B6"/>
    <w:rsid w:val="00CD403B"/>
    <w:rsid w:val="00CD6550"/>
    <w:rsid w:val="00CE2751"/>
    <w:rsid w:val="00CE44DE"/>
    <w:rsid w:val="00CE7615"/>
    <w:rsid w:val="00CF1D46"/>
    <w:rsid w:val="00CF660A"/>
    <w:rsid w:val="00D01170"/>
    <w:rsid w:val="00D047A3"/>
    <w:rsid w:val="00D0681C"/>
    <w:rsid w:val="00D101F7"/>
    <w:rsid w:val="00D15201"/>
    <w:rsid w:val="00D152DB"/>
    <w:rsid w:val="00D22138"/>
    <w:rsid w:val="00D225DD"/>
    <w:rsid w:val="00D24ABD"/>
    <w:rsid w:val="00D30E41"/>
    <w:rsid w:val="00D36849"/>
    <w:rsid w:val="00D40933"/>
    <w:rsid w:val="00D46ADD"/>
    <w:rsid w:val="00D50B3E"/>
    <w:rsid w:val="00D50BF3"/>
    <w:rsid w:val="00D51ECD"/>
    <w:rsid w:val="00D5279D"/>
    <w:rsid w:val="00D66A66"/>
    <w:rsid w:val="00D743F3"/>
    <w:rsid w:val="00D75137"/>
    <w:rsid w:val="00D7638A"/>
    <w:rsid w:val="00D77033"/>
    <w:rsid w:val="00D778B0"/>
    <w:rsid w:val="00D813BD"/>
    <w:rsid w:val="00D82B84"/>
    <w:rsid w:val="00D82E19"/>
    <w:rsid w:val="00D95821"/>
    <w:rsid w:val="00DA0465"/>
    <w:rsid w:val="00DB268B"/>
    <w:rsid w:val="00DB3888"/>
    <w:rsid w:val="00DB484D"/>
    <w:rsid w:val="00DC2645"/>
    <w:rsid w:val="00DD1AFB"/>
    <w:rsid w:val="00DD3CD3"/>
    <w:rsid w:val="00DD4F20"/>
    <w:rsid w:val="00DE43DA"/>
    <w:rsid w:val="00DF7E58"/>
    <w:rsid w:val="00E229EE"/>
    <w:rsid w:val="00E25D46"/>
    <w:rsid w:val="00E25F6E"/>
    <w:rsid w:val="00E34F40"/>
    <w:rsid w:val="00E438CA"/>
    <w:rsid w:val="00E44C17"/>
    <w:rsid w:val="00E53C8C"/>
    <w:rsid w:val="00E541C6"/>
    <w:rsid w:val="00E610FC"/>
    <w:rsid w:val="00E66B0B"/>
    <w:rsid w:val="00E66CD5"/>
    <w:rsid w:val="00E75085"/>
    <w:rsid w:val="00E75895"/>
    <w:rsid w:val="00E80F9B"/>
    <w:rsid w:val="00E83D95"/>
    <w:rsid w:val="00E976F8"/>
    <w:rsid w:val="00EA31C1"/>
    <w:rsid w:val="00EB0A32"/>
    <w:rsid w:val="00EB2E61"/>
    <w:rsid w:val="00EB2FB8"/>
    <w:rsid w:val="00EB737B"/>
    <w:rsid w:val="00EB7E37"/>
    <w:rsid w:val="00EC19AA"/>
    <w:rsid w:val="00EC4581"/>
    <w:rsid w:val="00ED04AE"/>
    <w:rsid w:val="00ED4C58"/>
    <w:rsid w:val="00ED6CC0"/>
    <w:rsid w:val="00EE7DE0"/>
    <w:rsid w:val="00EF6387"/>
    <w:rsid w:val="00F03529"/>
    <w:rsid w:val="00F036BB"/>
    <w:rsid w:val="00F051A2"/>
    <w:rsid w:val="00F13505"/>
    <w:rsid w:val="00F17218"/>
    <w:rsid w:val="00F25206"/>
    <w:rsid w:val="00F25A2D"/>
    <w:rsid w:val="00F27659"/>
    <w:rsid w:val="00F320E9"/>
    <w:rsid w:val="00F35C16"/>
    <w:rsid w:val="00F449B0"/>
    <w:rsid w:val="00F50964"/>
    <w:rsid w:val="00F569C7"/>
    <w:rsid w:val="00F569E9"/>
    <w:rsid w:val="00F60815"/>
    <w:rsid w:val="00F61DC6"/>
    <w:rsid w:val="00F652C9"/>
    <w:rsid w:val="00F66CD1"/>
    <w:rsid w:val="00F67F9A"/>
    <w:rsid w:val="00F70B87"/>
    <w:rsid w:val="00F7608B"/>
    <w:rsid w:val="00F912A0"/>
    <w:rsid w:val="00F918A5"/>
    <w:rsid w:val="00F94243"/>
    <w:rsid w:val="00FA1D13"/>
    <w:rsid w:val="00FA4971"/>
    <w:rsid w:val="00FB0CDC"/>
    <w:rsid w:val="00FC04AC"/>
    <w:rsid w:val="00FC7287"/>
    <w:rsid w:val="00FD1608"/>
    <w:rsid w:val="00FD1B7F"/>
    <w:rsid w:val="00FD6ECF"/>
    <w:rsid w:val="00FE0657"/>
    <w:rsid w:val="00FE384B"/>
    <w:rsid w:val="00FF1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06EF7EB"/>
  <w15:docId w15:val="{2BB783B0-9DC1-44F3-8AD9-437DF3A4C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1B86"/>
    <w:pPr>
      <w:widowControl w:val="0"/>
      <w:suppressAutoHyphens/>
      <w:overflowPunct w:val="0"/>
      <w:autoSpaceDE w:val="0"/>
      <w:spacing w:after="0" w:line="240" w:lineRule="auto"/>
      <w:jc w:val="left"/>
      <w:textAlignment w:val="baseline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16A9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7">
    <w:name w:val="heading 7"/>
    <w:basedOn w:val="Normal"/>
    <w:next w:val="Normal"/>
    <w:link w:val="Heading7Char"/>
    <w:qFormat/>
    <w:rsid w:val="003E3BA3"/>
    <w:pPr>
      <w:keepNext/>
      <w:jc w:val="right"/>
      <w:outlineLvl w:val="6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3E3BA3"/>
    <w:rPr>
      <w:rFonts w:ascii="Times New Roman" w:eastAsia="Times New Roman" w:hAnsi="Times New Roman" w:cs="Times New Roman"/>
      <w:b/>
      <w:kern w:val="1"/>
      <w:sz w:val="24"/>
      <w:szCs w:val="20"/>
      <w:lang w:eastAsia="ar-SA"/>
    </w:rPr>
  </w:style>
  <w:style w:type="paragraph" w:customStyle="1" w:styleId="TableContents">
    <w:name w:val="Table Contents"/>
    <w:basedOn w:val="Normal"/>
    <w:rsid w:val="003E3BA3"/>
    <w:pPr>
      <w:suppressLineNumbers/>
    </w:pPr>
  </w:style>
  <w:style w:type="paragraph" w:styleId="ListParagraph">
    <w:name w:val="List Paragraph"/>
    <w:basedOn w:val="Normal"/>
    <w:uiPriority w:val="34"/>
    <w:qFormat/>
    <w:rsid w:val="00A1090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D21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2118"/>
    <w:rPr>
      <w:rFonts w:ascii="Tahoma" w:eastAsia="Times New Roman" w:hAnsi="Tahoma" w:cs="Tahoma"/>
      <w:kern w:val="1"/>
      <w:sz w:val="16"/>
      <w:szCs w:val="16"/>
      <w:lang w:eastAsia="ar-SA"/>
    </w:rPr>
  </w:style>
  <w:style w:type="character" w:styleId="Hyperlink">
    <w:name w:val="Hyperlink"/>
    <w:basedOn w:val="DefaultParagraphFont"/>
    <w:uiPriority w:val="99"/>
    <w:unhideWhenUsed/>
    <w:rsid w:val="003B38E4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65B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5B01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5B01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5B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5B01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table" w:styleId="TableGrid">
    <w:name w:val="Table Grid"/>
    <w:basedOn w:val="TableNormal"/>
    <w:uiPriority w:val="59"/>
    <w:rsid w:val="00543B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43BC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3BCB"/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543BC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3BCB"/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styleId="Revision">
    <w:name w:val="Revision"/>
    <w:hidden/>
    <w:uiPriority w:val="99"/>
    <w:semiHidden/>
    <w:rsid w:val="001C6946"/>
    <w:pPr>
      <w:spacing w:after="0" w:line="240" w:lineRule="auto"/>
      <w:jc w:val="left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character" w:styleId="Strong">
    <w:name w:val="Strong"/>
    <w:basedOn w:val="DefaultParagraphFont"/>
    <w:uiPriority w:val="22"/>
    <w:qFormat/>
    <w:rsid w:val="00E610FC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B40C6"/>
    <w:rPr>
      <w:color w:val="605E5C"/>
      <w:shd w:val="clear" w:color="auto" w:fill="E1DFDD"/>
    </w:rPr>
  </w:style>
  <w:style w:type="paragraph" w:styleId="NormalWeb">
    <w:name w:val="Normal (Web)"/>
    <w:basedOn w:val="Normal"/>
    <w:unhideWhenUsed/>
    <w:rsid w:val="00AA6669"/>
    <w:pPr>
      <w:widowControl/>
      <w:suppressAutoHyphens w:val="0"/>
      <w:overflowPunct/>
      <w:autoSpaceDE/>
      <w:spacing w:before="100" w:after="115"/>
      <w:textAlignment w:val="auto"/>
    </w:pPr>
    <w:rPr>
      <w:kern w:val="2"/>
      <w:szCs w:val="24"/>
      <w:lang w:eastAsia="en-US"/>
    </w:rPr>
  </w:style>
  <w:style w:type="character" w:customStyle="1" w:styleId="m-3427638881927363968spelle">
    <w:name w:val="m_-3427638881927363968spelle"/>
    <w:basedOn w:val="DefaultParagraphFont"/>
    <w:rsid w:val="0047331B"/>
  </w:style>
  <w:style w:type="paragraph" w:customStyle="1" w:styleId="Pa6">
    <w:name w:val="Pa6"/>
    <w:basedOn w:val="Normal"/>
    <w:next w:val="Normal"/>
    <w:uiPriority w:val="99"/>
    <w:rsid w:val="00971EAB"/>
    <w:pPr>
      <w:widowControl/>
      <w:suppressAutoHyphens w:val="0"/>
      <w:overflowPunct/>
      <w:autoSpaceDN w:val="0"/>
      <w:adjustRightInd w:val="0"/>
      <w:spacing w:line="161" w:lineRule="atLeast"/>
      <w:textAlignment w:val="auto"/>
    </w:pPr>
    <w:rPr>
      <w:rFonts w:ascii="Lato" w:eastAsiaTheme="minorHAnsi" w:hAnsi="Lato" w:cstheme="minorBidi"/>
      <w:kern w:val="0"/>
      <w:szCs w:val="24"/>
      <w:lang w:val="en-IN" w:eastAsia="en-US"/>
    </w:rPr>
  </w:style>
  <w:style w:type="character" w:customStyle="1" w:styleId="A17">
    <w:name w:val="A17"/>
    <w:uiPriority w:val="99"/>
    <w:rsid w:val="00971EAB"/>
    <w:rPr>
      <w:rFonts w:cs="Lato"/>
      <w:color w:val="221E1F"/>
      <w:sz w:val="16"/>
      <w:szCs w:val="16"/>
      <w:u w:val="single"/>
    </w:rPr>
  </w:style>
  <w:style w:type="paragraph" w:customStyle="1" w:styleId="Default">
    <w:name w:val="Default"/>
    <w:rsid w:val="006835AA"/>
    <w:pPr>
      <w:autoSpaceDE w:val="0"/>
      <w:autoSpaceDN w:val="0"/>
      <w:adjustRightInd w:val="0"/>
      <w:spacing w:after="0" w:line="240" w:lineRule="auto"/>
      <w:jc w:val="left"/>
    </w:pPr>
    <w:rPr>
      <w:rFonts w:ascii="Arial" w:hAnsi="Arial" w:cs="Arial"/>
      <w:color w:val="000000"/>
      <w:sz w:val="24"/>
      <w:szCs w:val="24"/>
      <w:lang w:val="en-IN"/>
    </w:rPr>
  </w:style>
  <w:style w:type="character" w:styleId="UnresolvedMention">
    <w:name w:val="Unresolved Mention"/>
    <w:basedOn w:val="DefaultParagraphFont"/>
    <w:uiPriority w:val="99"/>
    <w:semiHidden/>
    <w:unhideWhenUsed/>
    <w:rsid w:val="00487485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16A95"/>
    <w:rPr>
      <w:rFonts w:asciiTheme="majorHAnsi" w:eastAsiaTheme="majorEastAsia" w:hAnsiTheme="majorHAnsi" w:cstheme="majorBidi"/>
      <w:color w:val="365F91" w:themeColor="accent1" w:themeShade="BF"/>
      <w:kern w:val="1"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0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2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6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ebi.gov.in/legal/circulars/jul-2025/ease-of-doing-investment-special-window-for-re-lodgement-of-transfer-requests-of-physical-shares_94973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rnt.helpdesk@in.mpms.mufg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98AA9E-30CD-446F-B3E0-7BCC57E20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862</TotalTime>
  <Pages>1</Pages>
  <Words>220</Words>
  <Characters>1265</Characters>
  <Application>Microsoft Office Word</Application>
  <DocSecurity>0</DocSecurity>
  <Lines>28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Virender Khanduri</cp:lastModifiedBy>
  <cp:revision>213</cp:revision>
  <cp:lastPrinted>2023-07-10T07:15:00Z</cp:lastPrinted>
  <dcterms:created xsi:type="dcterms:W3CDTF">2022-08-03T05:00:00Z</dcterms:created>
  <dcterms:modified xsi:type="dcterms:W3CDTF">2025-07-18T13:12:00Z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d69e5405-6e11-4b5b-931a-b907e9543576</vt:lpwstr>
  </property>
</Properties>
</file>